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D2C69" w:rsidRPr="002D2C69" w:rsidRDefault="002D2C69" w:rsidP="002D2C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b/>
          <w:bCs/>
          <w:color w:val="323130"/>
          <w:sz w:val="24"/>
          <w:szCs w:val="24"/>
          <w:lang w:eastAsia="pt-BR"/>
        </w:rPr>
      </w:pPr>
      <w:r w:rsidRPr="002D2C69">
        <w:rPr>
          <w:rFonts w:ascii="Arial" w:eastAsia="Times New Roman" w:hAnsi="Arial" w:cs="Arial"/>
          <w:b/>
          <w:bCs/>
          <w:color w:val="323130"/>
          <w:sz w:val="24"/>
          <w:szCs w:val="24"/>
          <w:lang w:eastAsia="pt-BR"/>
        </w:rPr>
        <w:t>Termos e Condições exclusivos ao PARCELAMENTO SEM FIADOR EAD</w:t>
      </w:r>
    </w:p>
    <w:p w:rsidR="002D2C69" w:rsidRDefault="002D2C69" w:rsidP="002D2C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323130"/>
          <w:sz w:val="21"/>
          <w:szCs w:val="21"/>
          <w:lang w:eastAsia="pt-BR"/>
        </w:rPr>
      </w:pPr>
    </w:p>
    <w:p w:rsidR="002D2C69" w:rsidRDefault="002D2C69" w:rsidP="002D2C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323130"/>
          <w:sz w:val="21"/>
          <w:szCs w:val="21"/>
          <w:lang w:eastAsia="pt-BR"/>
        </w:rPr>
      </w:pPr>
    </w:p>
    <w:p w:rsidR="002D2C69" w:rsidRDefault="002D2C69" w:rsidP="002D2C69">
      <w:pPr>
        <w:jc w:val="both"/>
        <w:rPr>
          <w:rFonts w:ascii="Arial" w:eastAsia="Times New Roman" w:hAnsi="Arial" w:cs="Arial"/>
          <w:color w:val="323130"/>
          <w:sz w:val="21"/>
          <w:szCs w:val="21"/>
          <w:lang w:eastAsia="pt-BR"/>
        </w:rPr>
      </w:pPr>
      <w:r w:rsidRPr="00EE3C49">
        <w:rPr>
          <w:rFonts w:ascii="Arial" w:eastAsia="Times New Roman" w:hAnsi="Arial" w:cs="Arial"/>
          <w:color w:val="323130"/>
          <w:sz w:val="21"/>
          <w:szCs w:val="21"/>
          <w:lang w:eastAsia="pt-BR"/>
        </w:rPr>
        <w:t xml:space="preserve">1. A </w:t>
      </w:r>
      <w:r>
        <w:rPr>
          <w:rFonts w:ascii="Arial" w:eastAsia="Times New Roman" w:hAnsi="Arial" w:cs="Arial"/>
          <w:color w:val="323130"/>
          <w:sz w:val="21"/>
          <w:szCs w:val="21"/>
          <w:lang w:eastAsia="pt-BR"/>
        </w:rPr>
        <w:t>adesão ao PARCELAMENTO SEM FIADOR EAD do</w:t>
      </w:r>
      <w:r w:rsidRPr="00EE3C49">
        <w:rPr>
          <w:rFonts w:ascii="Arial" w:eastAsia="Times New Roman" w:hAnsi="Arial" w:cs="Arial"/>
          <w:color w:val="323130"/>
          <w:sz w:val="21"/>
          <w:szCs w:val="21"/>
          <w:lang w:eastAsia="pt-BR"/>
        </w:rPr>
        <w:t xml:space="preserve"> PRAVALER está sujeita </w:t>
      </w:r>
      <w:r>
        <w:rPr>
          <w:rFonts w:ascii="Arial" w:eastAsia="Times New Roman" w:hAnsi="Arial" w:cs="Arial"/>
          <w:color w:val="323130"/>
          <w:sz w:val="21"/>
          <w:szCs w:val="21"/>
          <w:lang w:eastAsia="pt-BR"/>
        </w:rPr>
        <w:t xml:space="preserve">às </w:t>
      </w:r>
      <w:r w:rsidRPr="00EE3C49">
        <w:rPr>
          <w:rFonts w:ascii="Arial" w:eastAsia="Times New Roman" w:hAnsi="Arial" w:cs="Arial"/>
          <w:color w:val="323130"/>
          <w:sz w:val="21"/>
          <w:szCs w:val="21"/>
          <w:lang w:eastAsia="pt-BR"/>
        </w:rPr>
        <w:t xml:space="preserve">condições vigentes à época de sua </w:t>
      </w:r>
      <w:r>
        <w:rPr>
          <w:rFonts w:ascii="Arial" w:eastAsia="Times New Roman" w:hAnsi="Arial" w:cs="Arial"/>
          <w:color w:val="323130"/>
          <w:sz w:val="21"/>
          <w:szCs w:val="21"/>
          <w:lang w:eastAsia="pt-BR"/>
        </w:rPr>
        <w:t>adesão</w:t>
      </w:r>
      <w:r w:rsidRPr="00EE3C49">
        <w:rPr>
          <w:rFonts w:ascii="Arial" w:eastAsia="Times New Roman" w:hAnsi="Arial" w:cs="Arial"/>
          <w:color w:val="323130"/>
          <w:sz w:val="21"/>
          <w:szCs w:val="21"/>
          <w:lang w:eastAsia="pt-BR"/>
        </w:rPr>
        <w:t xml:space="preserve">. </w:t>
      </w:r>
    </w:p>
    <w:p w:rsidR="002D2C69" w:rsidRDefault="002D2C69" w:rsidP="002D2C69">
      <w:pPr>
        <w:jc w:val="both"/>
        <w:rPr>
          <w:rFonts w:ascii="Arial" w:eastAsia="Times New Roman" w:hAnsi="Arial" w:cs="Arial"/>
          <w:color w:val="323130"/>
          <w:sz w:val="21"/>
          <w:szCs w:val="21"/>
          <w:lang w:eastAsia="pt-BR"/>
        </w:rPr>
      </w:pPr>
      <w:r w:rsidRPr="00EE3C49">
        <w:rPr>
          <w:rFonts w:ascii="Arial" w:eastAsia="Times New Roman" w:hAnsi="Arial" w:cs="Arial"/>
          <w:color w:val="323130"/>
          <w:sz w:val="21"/>
          <w:szCs w:val="21"/>
          <w:lang w:eastAsia="pt-BR"/>
        </w:rPr>
        <w:t xml:space="preserve">2. </w:t>
      </w:r>
      <w:r>
        <w:rPr>
          <w:rFonts w:ascii="Arial" w:eastAsia="Times New Roman" w:hAnsi="Arial" w:cs="Arial"/>
          <w:color w:val="323130"/>
          <w:sz w:val="21"/>
          <w:szCs w:val="21"/>
          <w:lang w:eastAsia="pt-BR"/>
        </w:rPr>
        <w:t xml:space="preserve">Por meio da Simulação no Cadastro do PRAVALER, o aluno poderá ter acesso às condições disponíveis do PARCELAMENTO SEM FIADOR EAD e visualizar os valores das suas parcelas em cada contratação, inclusive encargos, se houver. </w:t>
      </w:r>
      <w:r w:rsidRPr="00EE3C49">
        <w:rPr>
          <w:rFonts w:ascii="Arial" w:eastAsia="Times New Roman" w:hAnsi="Arial" w:cs="Arial"/>
          <w:color w:val="323130"/>
          <w:sz w:val="21"/>
          <w:szCs w:val="21"/>
          <w:lang w:eastAsia="pt-BR"/>
        </w:rPr>
        <w:t xml:space="preserve">A validação está sujeita à análise da Instituição de Ensino. Consulte as condições disponíveis. </w:t>
      </w:r>
    </w:p>
    <w:p w:rsidR="002D2C69" w:rsidRDefault="002D2C69" w:rsidP="002D2C69">
      <w:pPr>
        <w:jc w:val="both"/>
        <w:rPr>
          <w:rFonts w:ascii="Arial" w:eastAsia="Times New Roman" w:hAnsi="Arial" w:cs="Arial"/>
          <w:color w:val="323130"/>
          <w:sz w:val="21"/>
          <w:szCs w:val="21"/>
          <w:lang w:eastAsia="pt-BR"/>
        </w:rPr>
      </w:pPr>
      <w:r w:rsidRPr="00EE3C49">
        <w:rPr>
          <w:rFonts w:ascii="Arial" w:eastAsia="Times New Roman" w:hAnsi="Arial" w:cs="Arial"/>
          <w:color w:val="323130"/>
          <w:sz w:val="21"/>
          <w:szCs w:val="21"/>
          <w:lang w:eastAsia="pt-BR"/>
        </w:rPr>
        <w:t xml:space="preserve">3. </w:t>
      </w:r>
      <w:bookmarkStart w:id="0" w:name="_Hlk24966449"/>
      <w:r w:rsidRPr="004D3936">
        <w:rPr>
          <w:rFonts w:ascii="Arial" w:eastAsia="Times New Roman" w:hAnsi="Arial" w:cs="Arial"/>
          <w:color w:val="323130"/>
          <w:sz w:val="21"/>
          <w:szCs w:val="21"/>
          <w:lang w:eastAsia="pt-BR"/>
        </w:rPr>
        <w:t>A recontratação deve ser feita semestralmente junto a IES</w:t>
      </w:r>
      <w:r>
        <w:rPr>
          <w:rFonts w:ascii="Arial" w:eastAsia="Times New Roman" w:hAnsi="Arial" w:cs="Arial"/>
          <w:color w:val="323130"/>
          <w:sz w:val="21"/>
          <w:szCs w:val="21"/>
          <w:lang w:eastAsia="pt-BR"/>
        </w:rPr>
        <w:t xml:space="preserve"> </w:t>
      </w:r>
      <w:r w:rsidRPr="004D3936">
        <w:rPr>
          <w:rFonts w:ascii="Arial" w:eastAsia="Times New Roman" w:hAnsi="Arial" w:cs="Arial"/>
          <w:color w:val="323130"/>
          <w:sz w:val="21"/>
          <w:szCs w:val="21"/>
          <w:lang w:eastAsia="pt-BR"/>
        </w:rPr>
        <w:t>e</w:t>
      </w:r>
      <w:r>
        <w:rPr>
          <w:rFonts w:ascii="Arial" w:eastAsia="Times New Roman" w:hAnsi="Arial" w:cs="Arial"/>
          <w:color w:val="323130"/>
          <w:sz w:val="21"/>
          <w:szCs w:val="21"/>
          <w:lang w:eastAsia="pt-BR"/>
        </w:rPr>
        <w:t xml:space="preserve"> </w:t>
      </w:r>
      <w:r w:rsidRPr="004D3936">
        <w:rPr>
          <w:rFonts w:ascii="Arial" w:eastAsia="Times New Roman" w:hAnsi="Arial" w:cs="Arial"/>
          <w:color w:val="323130"/>
          <w:sz w:val="21"/>
          <w:szCs w:val="21"/>
          <w:lang w:eastAsia="pt-BR"/>
        </w:rPr>
        <w:t>o PRAVALER</w:t>
      </w:r>
      <w:r>
        <w:rPr>
          <w:rFonts w:ascii="Arial" w:eastAsia="Times New Roman" w:hAnsi="Arial" w:cs="Arial"/>
          <w:color w:val="323130"/>
          <w:sz w:val="21"/>
          <w:szCs w:val="21"/>
          <w:lang w:eastAsia="pt-BR"/>
        </w:rPr>
        <w:t xml:space="preserve">. </w:t>
      </w:r>
      <w:r w:rsidRPr="00EE3C49">
        <w:rPr>
          <w:rFonts w:ascii="Arial" w:eastAsia="Times New Roman" w:hAnsi="Arial" w:cs="Arial"/>
          <w:color w:val="323130"/>
          <w:sz w:val="21"/>
          <w:szCs w:val="21"/>
          <w:lang w:eastAsia="pt-BR"/>
        </w:rPr>
        <w:t xml:space="preserve">O PRAVALER não garante a contratação de todos os semestres/períodos do curso, tampouco a manutenção das mesmas condições a cada nova </w:t>
      </w:r>
      <w:r>
        <w:rPr>
          <w:rFonts w:ascii="Arial" w:eastAsia="Times New Roman" w:hAnsi="Arial" w:cs="Arial"/>
          <w:color w:val="323130"/>
          <w:sz w:val="21"/>
          <w:szCs w:val="21"/>
          <w:lang w:eastAsia="pt-BR"/>
        </w:rPr>
        <w:t>adesão, se for o caso</w:t>
      </w:r>
      <w:r w:rsidRPr="00EE3C49">
        <w:rPr>
          <w:rFonts w:ascii="Arial" w:eastAsia="Times New Roman" w:hAnsi="Arial" w:cs="Arial"/>
          <w:color w:val="323130"/>
          <w:sz w:val="21"/>
          <w:szCs w:val="21"/>
          <w:lang w:eastAsia="pt-BR"/>
        </w:rPr>
        <w:t xml:space="preserve">. </w:t>
      </w:r>
    </w:p>
    <w:p w:rsidR="002D2C69" w:rsidRDefault="002D2C69" w:rsidP="002D2C69">
      <w:pPr>
        <w:jc w:val="both"/>
        <w:rPr>
          <w:rFonts w:ascii="Arial" w:eastAsia="Times New Roman" w:hAnsi="Arial" w:cs="Arial"/>
          <w:color w:val="323130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23130"/>
          <w:sz w:val="21"/>
          <w:szCs w:val="21"/>
          <w:lang w:eastAsia="pt-BR"/>
        </w:rPr>
        <w:t>4</w:t>
      </w:r>
      <w:r w:rsidRPr="00EE3C49">
        <w:rPr>
          <w:rFonts w:ascii="Arial" w:eastAsia="Times New Roman" w:hAnsi="Arial" w:cs="Arial"/>
          <w:color w:val="323130"/>
          <w:sz w:val="21"/>
          <w:szCs w:val="21"/>
          <w:lang w:eastAsia="pt-BR"/>
        </w:rPr>
        <w:t xml:space="preserve">. O valor das parcelas do </w:t>
      </w:r>
      <w:r>
        <w:rPr>
          <w:rFonts w:ascii="Arial" w:eastAsia="Times New Roman" w:hAnsi="Arial" w:cs="Arial"/>
          <w:color w:val="323130"/>
          <w:sz w:val="21"/>
          <w:szCs w:val="21"/>
          <w:lang w:eastAsia="pt-BR"/>
        </w:rPr>
        <w:t>PARCELAMENTO SEM FIADOR EAD</w:t>
      </w:r>
      <w:r w:rsidRPr="00EE3C49">
        <w:rPr>
          <w:rFonts w:ascii="Arial" w:eastAsia="Times New Roman" w:hAnsi="Arial" w:cs="Arial"/>
          <w:color w:val="323130"/>
          <w:sz w:val="21"/>
          <w:szCs w:val="21"/>
          <w:lang w:eastAsia="pt-BR"/>
        </w:rPr>
        <w:t xml:space="preserve"> </w:t>
      </w:r>
      <w:r>
        <w:rPr>
          <w:rFonts w:ascii="Arial" w:eastAsia="Times New Roman" w:hAnsi="Arial" w:cs="Arial"/>
          <w:color w:val="323130"/>
          <w:sz w:val="21"/>
          <w:szCs w:val="21"/>
          <w:lang w:eastAsia="pt-BR"/>
        </w:rPr>
        <w:t xml:space="preserve">do </w:t>
      </w:r>
      <w:r w:rsidRPr="00EE3C49">
        <w:rPr>
          <w:rFonts w:ascii="Arial" w:eastAsia="Times New Roman" w:hAnsi="Arial" w:cs="Arial"/>
          <w:color w:val="323130"/>
          <w:sz w:val="21"/>
          <w:szCs w:val="21"/>
          <w:lang w:eastAsia="pt-BR"/>
        </w:rPr>
        <w:t xml:space="preserve">PRAVALER está diretamente </w:t>
      </w:r>
      <w:bookmarkEnd w:id="0"/>
      <w:r w:rsidRPr="00EE3C49">
        <w:rPr>
          <w:rFonts w:ascii="Arial" w:eastAsia="Times New Roman" w:hAnsi="Arial" w:cs="Arial"/>
          <w:color w:val="323130"/>
          <w:sz w:val="21"/>
          <w:szCs w:val="21"/>
          <w:lang w:eastAsia="pt-BR"/>
        </w:rPr>
        <w:t xml:space="preserve">relacionado ao valor da mensalidade vigente na época da </w:t>
      </w:r>
      <w:r>
        <w:rPr>
          <w:rFonts w:ascii="Arial" w:eastAsia="Times New Roman" w:hAnsi="Arial" w:cs="Arial"/>
          <w:color w:val="323130"/>
          <w:sz w:val="21"/>
          <w:szCs w:val="21"/>
          <w:lang w:eastAsia="pt-BR"/>
        </w:rPr>
        <w:t>adesão</w:t>
      </w:r>
      <w:r w:rsidRPr="00EE3C49">
        <w:rPr>
          <w:rFonts w:ascii="Arial" w:eastAsia="Times New Roman" w:hAnsi="Arial" w:cs="Arial"/>
          <w:color w:val="323130"/>
          <w:sz w:val="21"/>
          <w:szCs w:val="21"/>
          <w:lang w:eastAsia="pt-BR"/>
        </w:rPr>
        <w:t xml:space="preserve">. Na hipótese de haver valor divergente, prevalecerá sempre o valor da Instituição de Ensino. </w:t>
      </w:r>
    </w:p>
    <w:p w:rsidR="002D2C69" w:rsidRDefault="002D2C69" w:rsidP="002D2C69">
      <w:pPr>
        <w:jc w:val="both"/>
        <w:rPr>
          <w:rFonts w:ascii="Arial" w:eastAsia="Times New Roman" w:hAnsi="Arial" w:cs="Arial"/>
          <w:color w:val="323130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23130"/>
          <w:sz w:val="21"/>
          <w:szCs w:val="21"/>
          <w:lang w:eastAsia="pt-BR"/>
        </w:rPr>
        <w:t>5</w:t>
      </w:r>
      <w:r w:rsidRPr="00EE3C49">
        <w:rPr>
          <w:rFonts w:ascii="Arial" w:eastAsia="Times New Roman" w:hAnsi="Arial" w:cs="Arial"/>
          <w:color w:val="323130"/>
          <w:sz w:val="21"/>
          <w:szCs w:val="21"/>
          <w:lang w:eastAsia="pt-BR"/>
        </w:rPr>
        <w:t>.</w:t>
      </w:r>
      <w:r>
        <w:rPr>
          <w:rFonts w:ascii="Arial" w:eastAsia="Times New Roman" w:hAnsi="Arial" w:cs="Arial"/>
          <w:color w:val="323130"/>
          <w:sz w:val="21"/>
          <w:szCs w:val="21"/>
          <w:lang w:eastAsia="pt-BR"/>
        </w:rPr>
        <w:t xml:space="preserve"> O aluno pagará cada mensalidade do referido semestre em duas parcelas, totalizando a emissão de 10 (de</w:t>
      </w:r>
      <w:r>
        <w:rPr>
          <w:rFonts w:ascii="Arial" w:eastAsia="Times New Roman" w:hAnsi="Arial" w:cs="Arial"/>
          <w:color w:val="323130"/>
          <w:sz w:val="21"/>
          <w:szCs w:val="21"/>
          <w:lang w:eastAsia="pt-BR"/>
        </w:rPr>
        <w:t>z</w:t>
      </w:r>
      <w:r>
        <w:rPr>
          <w:rFonts w:ascii="Arial" w:eastAsia="Times New Roman" w:hAnsi="Arial" w:cs="Arial"/>
          <w:color w:val="323130"/>
          <w:sz w:val="21"/>
          <w:szCs w:val="21"/>
          <w:lang w:eastAsia="pt-BR"/>
        </w:rPr>
        <w:t>) boletos.</w:t>
      </w:r>
      <w:r w:rsidRPr="00EE3C49">
        <w:rPr>
          <w:rFonts w:ascii="Arial" w:eastAsia="Times New Roman" w:hAnsi="Arial" w:cs="Arial"/>
          <w:color w:val="323130"/>
          <w:sz w:val="21"/>
          <w:szCs w:val="21"/>
          <w:lang w:eastAsia="pt-BR"/>
        </w:rPr>
        <w:t xml:space="preserve"> </w:t>
      </w:r>
    </w:p>
    <w:p w:rsidR="002D2C69" w:rsidRDefault="002D2C69" w:rsidP="002D2C69">
      <w:pPr>
        <w:jc w:val="both"/>
        <w:rPr>
          <w:rFonts w:ascii="Arial" w:eastAsia="Times New Roman" w:hAnsi="Arial" w:cs="Arial"/>
          <w:color w:val="323130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23130"/>
          <w:sz w:val="21"/>
          <w:szCs w:val="21"/>
          <w:lang w:eastAsia="pt-BR"/>
        </w:rPr>
        <w:t>6</w:t>
      </w:r>
      <w:r w:rsidRPr="00EE3C49">
        <w:rPr>
          <w:rFonts w:ascii="Arial" w:eastAsia="Times New Roman" w:hAnsi="Arial" w:cs="Arial"/>
          <w:color w:val="323130"/>
          <w:sz w:val="21"/>
          <w:szCs w:val="21"/>
          <w:lang w:eastAsia="pt-BR"/>
        </w:rPr>
        <w:t>.</w:t>
      </w:r>
      <w:r>
        <w:rPr>
          <w:rFonts w:ascii="Arial" w:eastAsia="Times New Roman" w:hAnsi="Arial" w:cs="Arial"/>
          <w:color w:val="323130"/>
          <w:sz w:val="21"/>
          <w:szCs w:val="21"/>
          <w:lang w:eastAsia="pt-BR"/>
        </w:rPr>
        <w:t xml:space="preserve"> </w:t>
      </w:r>
      <w:r w:rsidRPr="00EE3C49">
        <w:rPr>
          <w:rFonts w:ascii="Arial" w:eastAsia="Times New Roman" w:hAnsi="Arial" w:cs="Arial"/>
          <w:color w:val="323130"/>
          <w:sz w:val="21"/>
          <w:szCs w:val="21"/>
          <w:lang w:eastAsia="pt-BR"/>
        </w:rPr>
        <w:t xml:space="preserve">A presença e a continuidade do </w:t>
      </w:r>
      <w:bookmarkStart w:id="1" w:name="_Hlk24583791"/>
      <w:r>
        <w:rPr>
          <w:rFonts w:ascii="Arial" w:eastAsia="Times New Roman" w:hAnsi="Arial" w:cs="Arial"/>
          <w:color w:val="323130"/>
          <w:sz w:val="21"/>
          <w:szCs w:val="21"/>
          <w:lang w:eastAsia="pt-BR"/>
        </w:rPr>
        <w:t>PARCELAMENTO SEM FIADOR</w:t>
      </w:r>
      <w:r w:rsidRPr="00EE3C49">
        <w:rPr>
          <w:rFonts w:ascii="Arial" w:eastAsia="Times New Roman" w:hAnsi="Arial" w:cs="Arial"/>
          <w:color w:val="323130"/>
          <w:sz w:val="21"/>
          <w:szCs w:val="21"/>
          <w:lang w:eastAsia="pt-BR"/>
        </w:rPr>
        <w:t xml:space="preserve"> </w:t>
      </w:r>
      <w:bookmarkEnd w:id="1"/>
      <w:r>
        <w:rPr>
          <w:rFonts w:ascii="Arial" w:eastAsia="Times New Roman" w:hAnsi="Arial" w:cs="Arial"/>
          <w:color w:val="323130"/>
          <w:sz w:val="21"/>
          <w:szCs w:val="21"/>
          <w:lang w:eastAsia="pt-BR"/>
        </w:rPr>
        <w:t>EAD</w:t>
      </w:r>
      <w:r w:rsidRPr="00EE3C49">
        <w:rPr>
          <w:rFonts w:ascii="Arial" w:eastAsia="Times New Roman" w:hAnsi="Arial" w:cs="Arial"/>
          <w:color w:val="323130"/>
          <w:sz w:val="21"/>
          <w:szCs w:val="21"/>
          <w:lang w:eastAsia="pt-BR"/>
        </w:rPr>
        <w:t xml:space="preserve"> depende</w:t>
      </w:r>
      <w:r>
        <w:rPr>
          <w:rFonts w:ascii="Arial" w:eastAsia="Times New Roman" w:hAnsi="Arial" w:cs="Arial"/>
          <w:color w:val="323130"/>
          <w:sz w:val="21"/>
          <w:szCs w:val="21"/>
          <w:lang w:eastAsia="pt-BR"/>
        </w:rPr>
        <w:t>m</w:t>
      </w:r>
      <w:r w:rsidRPr="00EE3C49">
        <w:rPr>
          <w:rFonts w:ascii="Arial" w:eastAsia="Times New Roman" w:hAnsi="Arial" w:cs="Arial"/>
          <w:color w:val="323130"/>
          <w:sz w:val="21"/>
          <w:szCs w:val="21"/>
          <w:lang w:eastAsia="pt-BR"/>
        </w:rPr>
        <w:t xml:space="preserve"> da manutenção da parceria entre </w:t>
      </w:r>
      <w:r>
        <w:rPr>
          <w:rFonts w:ascii="Arial" w:eastAsia="Times New Roman" w:hAnsi="Arial" w:cs="Arial"/>
          <w:color w:val="323130"/>
          <w:sz w:val="21"/>
          <w:szCs w:val="21"/>
          <w:lang w:eastAsia="pt-BR"/>
        </w:rPr>
        <w:t>o PRAVALER</w:t>
      </w:r>
      <w:r w:rsidRPr="00EE3C49">
        <w:rPr>
          <w:rFonts w:ascii="Arial" w:eastAsia="Times New Roman" w:hAnsi="Arial" w:cs="Arial"/>
          <w:color w:val="323130"/>
          <w:sz w:val="21"/>
          <w:szCs w:val="21"/>
          <w:lang w:eastAsia="pt-BR"/>
        </w:rPr>
        <w:t xml:space="preserve"> e a Instituição de Ensino. </w:t>
      </w:r>
    </w:p>
    <w:p w:rsidR="002D2C69" w:rsidRDefault="002D2C69" w:rsidP="002D2C69">
      <w:pPr>
        <w:jc w:val="both"/>
        <w:rPr>
          <w:rFonts w:ascii="Arial" w:eastAsia="Times New Roman" w:hAnsi="Arial" w:cs="Arial"/>
          <w:color w:val="323130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23130"/>
          <w:sz w:val="21"/>
          <w:szCs w:val="21"/>
          <w:lang w:eastAsia="pt-BR"/>
        </w:rPr>
        <w:t>7</w:t>
      </w:r>
      <w:r w:rsidRPr="00EE3C49">
        <w:rPr>
          <w:rFonts w:ascii="Arial" w:eastAsia="Times New Roman" w:hAnsi="Arial" w:cs="Arial"/>
          <w:color w:val="323130"/>
          <w:sz w:val="21"/>
          <w:szCs w:val="21"/>
          <w:lang w:eastAsia="pt-BR"/>
        </w:rPr>
        <w:t xml:space="preserve">. </w:t>
      </w:r>
      <w:r>
        <w:rPr>
          <w:rFonts w:ascii="Arial" w:eastAsia="Times New Roman" w:hAnsi="Arial" w:cs="Arial"/>
          <w:color w:val="323130"/>
          <w:sz w:val="21"/>
          <w:szCs w:val="21"/>
          <w:lang w:eastAsia="pt-BR"/>
        </w:rPr>
        <w:t>As</w:t>
      </w:r>
      <w:r w:rsidRPr="00EE3C49">
        <w:rPr>
          <w:rFonts w:ascii="Arial" w:eastAsia="Times New Roman" w:hAnsi="Arial" w:cs="Arial"/>
          <w:color w:val="323130"/>
          <w:sz w:val="21"/>
          <w:szCs w:val="21"/>
          <w:lang w:eastAsia="pt-BR"/>
        </w:rPr>
        <w:t xml:space="preserve"> condições </w:t>
      </w:r>
      <w:r>
        <w:rPr>
          <w:rFonts w:ascii="Arial" w:eastAsia="Times New Roman" w:hAnsi="Arial" w:cs="Arial"/>
          <w:color w:val="323130"/>
          <w:sz w:val="21"/>
          <w:szCs w:val="21"/>
          <w:lang w:eastAsia="pt-BR"/>
        </w:rPr>
        <w:t xml:space="preserve">descritas neste Termos e Condições </w:t>
      </w:r>
      <w:r w:rsidRPr="00EE3C49">
        <w:rPr>
          <w:rFonts w:ascii="Arial" w:eastAsia="Times New Roman" w:hAnsi="Arial" w:cs="Arial"/>
          <w:color w:val="323130"/>
          <w:sz w:val="21"/>
          <w:szCs w:val="21"/>
          <w:lang w:eastAsia="pt-BR"/>
        </w:rPr>
        <w:t xml:space="preserve">serão válidas para o respectivo semestre/período </w:t>
      </w:r>
      <w:r>
        <w:rPr>
          <w:rFonts w:ascii="Arial" w:eastAsia="Times New Roman" w:hAnsi="Arial" w:cs="Arial"/>
          <w:color w:val="323130"/>
          <w:sz w:val="21"/>
          <w:szCs w:val="21"/>
          <w:lang w:eastAsia="pt-BR"/>
        </w:rPr>
        <w:t>contratado por meio de seu aceite</w:t>
      </w:r>
      <w:r w:rsidRPr="00EE3C49">
        <w:rPr>
          <w:rFonts w:ascii="Arial" w:eastAsia="Times New Roman" w:hAnsi="Arial" w:cs="Arial"/>
          <w:color w:val="323130"/>
          <w:sz w:val="21"/>
          <w:szCs w:val="21"/>
          <w:lang w:eastAsia="pt-BR"/>
        </w:rPr>
        <w:t>, bem como a incidência de eventuais encargos sobre a forma de pagamento</w:t>
      </w:r>
      <w:r>
        <w:rPr>
          <w:rFonts w:ascii="Arial" w:eastAsia="Times New Roman" w:hAnsi="Arial" w:cs="Arial"/>
          <w:color w:val="323130"/>
          <w:sz w:val="21"/>
          <w:szCs w:val="21"/>
          <w:lang w:eastAsia="pt-BR"/>
        </w:rPr>
        <w:t>, se aplicável</w:t>
      </w:r>
      <w:r w:rsidRPr="00EE3C49">
        <w:rPr>
          <w:rFonts w:ascii="Arial" w:eastAsia="Times New Roman" w:hAnsi="Arial" w:cs="Arial"/>
          <w:color w:val="323130"/>
          <w:sz w:val="21"/>
          <w:szCs w:val="21"/>
          <w:lang w:eastAsia="pt-BR"/>
        </w:rPr>
        <w:t xml:space="preserve">. </w:t>
      </w:r>
    </w:p>
    <w:p w:rsidR="002D2C69" w:rsidRDefault="002D2C69" w:rsidP="002D2C69">
      <w:pPr>
        <w:jc w:val="both"/>
        <w:rPr>
          <w:rFonts w:ascii="Arial" w:eastAsia="Times New Roman" w:hAnsi="Arial" w:cs="Arial"/>
          <w:color w:val="323130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23130"/>
          <w:sz w:val="21"/>
          <w:szCs w:val="21"/>
          <w:lang w:eastAsia="pt-BR"/>
        </w:rPr>
        <w:t xml:space="preserve">8. </w:t>
      </w:r>
      <w:r w:rsidRPr="00EE3C49">
        <w:rPr>
          <w:rFonts w:ascii="Arial" w:eastAsia="Times New Roman" w:hAnsi="Arial" w:cs="Arial"/>
          <w:color w:val="323130"/>
          <w:sz w:val="21"/>
          <w:szCs w:val="21"/>
          <w:lang w:eastAsia="pt-BR"/>
        </w:rPr>
        <w:t>Condições sujeitas à alteração sem o prévio aviso.</w:t>
      </w:r>
      <w:r w:rsidRPr="00414870">
        <w:rPr>
          <w:rFonts w:ascii="Arial" w:eastAsia="Times New Roman" w:hAnsi="Arial" w:cs="Arial"/>
          <w:color w:val="323130"/>
          <w:sz w:val="21"/>
          <w:szCs w:val="21"/>
          <w:lang w:eastAsia="pt-BR"/>
        </w:rPr>
        <w:t xml:space="preserve"> É responsabilidade do aluno ler o regulamento e todos os materiais de comunicação enviados ou disponibilizados pelo PRAVALER, conferindo todas as informações contidas nestes documentos, como: valores, forma de pagamento, datas e dados cadastrais antes de aceitar a oferta da modalidade PARCELAMENTO SEM FIADOR </w:t>
      </w:r>
      <w:r>
        <w:rPr>
          <w:rFonts w:ascii="Arial" w:eastAsia="Times New Roman" w:hAnsi="Arial" w:cs="Arial"/>
          <w:color w:val="323130"/>
          <w:sz w:val="21"/>
          <w:szCs w:val="21"/>
          <w:lang w:eastAsia="pt-BR"/>
        </w:rPr>
        <w:t xml:space="preserve">EAD </w:t>
      </w:r>
      <w:r w:rsidRPr="00414870">
        <w:rPr>
          <w:rFonts w:ascii="Arial" w:eastAsia="Times New Roman" w:hAnsi="Arial" w:cs="Arial"/>
          <w:color w:val="323130"/>
          <w:sz w:val="21"/>
          <w:szCs w:val="21"/>
          <w:lang w:eastAsia="pt-BR"/>
        </w:rPr>
        <w:t>no site do PRAVALER e/ou portal do Aluno. Assim como é de sua responsabilidade, cumprir as regras da IES, deste regulamento referente à oferta da modalidade PARCELAMENTO SEM FIADOR</w:t>
      </w:r>
      <w:r w:rsidRPr="00EE3C49">
        <w:rPr>
          <w:rFonts w:ascii="Arial" w:eastAsia="Times New Roman" w:hAnsi="Arial" w:cs="Arial"/>
          <w:color w:val="323130"/>
          <w:sz w:val="21"/>
          <w:szCs w:val="21"/>
          <w:lang w:eastAsia="pt-BR"/>
        </w:rPr>
        <w:t xml:space="preserve"> </w:t>
      </w:r>
      <w:r>
        <w:rPr>
          <w:rFonts w:ascii="Arial" w:eastAsia="Times New Roman" w:hAnsi="Arial" w:cs="Arial"/>
          <w:color w:val="323130"/>
          <w:sz w:val="21"/>
          <w:szCs w:val="21"/>
          <w:lang w:eastAsia="pt-BR"/>
        </w:rPr>
        <w:t xml:space="preserve">EAD </w:t>
      </w:r>
      <w:r w:rsidRPr="00414870">
        <w:rPr>
          <w:rFonts w:ascii="Arial" w:eastAsia="Times New Roman" w:hAnsi="Arial" w:cs="Arial"/>
          <w:color w:val="323130"/>
          <w:sz w:val="21"/>
          <w:szCs w:val="21"/>
          <w:lang w:eastAsia="pt-BR"/>
        </w:rPr>
        <w:t xml:space="preserve">e posteriormente do contrato com a IES. </w:t>
      </w:r>
    </w:p>
    <w:p w:rsidR="002D2C69" w:rsidRDefault="002D2C69" w:rsidP="002D2C69">
      <w:pPr>
        <w:jc w:val="both"/>
        <w:rPr>
          <w:rFonts w:ascii="Arial" w:eastAsia="Times New Roman" w:hAnsi="Arial" w:cs="Arial"/>
          <w:color w:val="323130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23130"/>
          <w:sz w:val="21"/>
          <w:szCs w:val="21"/>
          <w:lang w:eastAsia="pt-BR"/>
        </w:rPr>
        <w:t>9</w:t>
      </w:r>
      <w:r w:rsidRPr="00414870">
        <w:rPr>
          <w:rFonts w:ascii="Arial" w:eastAsia="Times New Roman" w:hAnsi="Arial" w:cs="Arial"/>
          <w:color w:val="323130"/>
          <w:sz w:val="21"/>
          <w:szCs w:val="21"/>
          <w:lang w:eastAsia="pt-BR"/>
        </w:rPr>
        <w:t>. Havendo atraso no pagamento, o PRAVALER poderá cancelar os efeitos da adesão à modalidade PARCELAMENTO SEM FIADOR</w:t>
      </w:r>
      <w:r>
        <w:rPr>
          <w:rFonts w:ascii="Arial" w:eastAsia="Times New Roman" w:hAnsi="Arial" w:cs="Arial"/>
          <w:color w:val="323130"/>
          <w:sz w:val="21"/>
          <w:szCs w:val="21"/>
          <w:lang w:eastAsia="pt-BR"/>
        </w:rPr>
        <w:t xml:space="preserve"> EAD</w:t>
      </w:r>
      <w:r w:rsidRPr="00414870">
        <w:rPr>
          <w:rFonts w:ascii="Arial" w:eastAsia="Times New Roman" w:hAnsi="Arial" w:cs="Arial"/>
          <w:color w:val="323130"/>
          <w:sz w:val="21"/>
          <w:szCs w:val="21"/>
          <w:lang w:eastAsia="pt-BR"/>
        </w:rPr>
        <w:t xml:space="preserve">. </w:t>
      </w:r>
    </w:p>
    <w:p w:rsidR="002D2C69" w:rsidRDefault="002D2C69" w:rsidP="002D2C69">
      <w:pPr>
        <w:jc w:val="both"/>
        <w:rPr>
          <w:rFonts w:ascii="Arial" w:eastAsia="Times New Roman" w:hAnsi="Arial" w:cs="Arial"/>
          <w:color w:val="323130"/>
          <w:sz w:val="21"/>
          <w:szCs w:val="21"/>
          <w:lang w:eastAsia="pt-BR"/>
        </w:rPr>
      </w:pPr>
      <w:r w:rsidRPr="00414870">
        <w:rPr>
          <w:rFonts w:ascii="Arial" w:eastAsia="Times New Roman" w:hAnsi="Arial" w:cs="Arial"/>
          <w:color w:val="323130"/>
          <w:sz w:val="21"/>
          <w:szCs w:val="21"/>
          <w:lang w:eastAsia="pt-BR"/>
        </w:rPr>
        <w:t>1</w:t>
      </w:r>
      <w:r>
        <w:rPr>
          <w:rFonts w:ascii="Arial" w:eastAsia="Times New Roman" w:hAnsi="Arial" w:cs="Arial"/>
          <w:color w:val="323130"/>
          <w:sz w:val="21"/>
          <w:szCs w:val="21"/>
          <w:lang w:eastAsia="pt-BR"/>
        </w:rPr>
        <w:t>0</w:t>
      </w:r>
      <w:r w:rsidRPr="00414870">
        <w:rPr>
          <w:rFonts w:ascii="Arial" w:eastAsia="Times New Roman" w:hAnsi="Arial" w:cs="Arial"/>
          <w:color w:val="323130"/>
          <w:sz w:val="21"/>
          <w:szCs w:val="21"/>
          <w:lang w:eastAsia="pt-BR"/>
        </w:rPr>
        <w:t xml:space="preserve">. O PRAVALER não fará devolução dos valores pagos em caso de desistência do curso. Em caso de desistência ou trancamento do curso o aluno deverá notificar o PRAVALER e comprovar a solicitação do procedimento em questão junto à Instituição de Ensino, para que seja feito o cancelamento dos boletos subsequentes sem cobrança pelo PRAVALER. O não pagamento dos boletos pelo aluno, pode acarretar a </w:t>
      </w:r>
      <w:bookmarkStart w:id="2" w:name="_Hlk24554138"/>
      <w:r w:rsidRPr="00414870">
        <w:rPr>
          <w:rFonts w:ascii="Arial" w:eastAsia="Times New Roman" w:hAnsi="Arial" w:cs="Arial"/>
          <w:color w:val="323130"/>
          <w:sz w:val="21"/>
          <w:szCs w:val="21"/>
          <w:lang w:eastAsia="pt-BR"/>
        </w:rPr>
        <w:t>negativação deste junto aos órgãos de proteção ao crédito em atividade no mercado</w:t>
      </w:r>
      <w:bookmarkEnd w:id="2"/>
      <w:r w:rsidRPr="00414870">
        <w:rPr>
          <w:rFonts w:ascii="Arial" w:eastAsia="Times New Roman" w:hAnsi="Arial" w:cs="Arial"/>
          <w:color w:val="323130"/>
          <w:sz w:val="21"/>
          <w:szCs w:val="21"/>
          <w:lang w:eastAsia="pt-BR"/>
        </w:rPr>
        <w:t xml:space="preserve">. </w:t>
      </w:r>
    </w:p>
    <w:p w:rsidR="002D2C69" w:rsidRPr="00414870" w:rsidRDefault="002D2C69" w:rsidP="002D2C69">
      <w:pPr>
        <w:jc w:val="both"/>
        <w:rPr>
          <w:rFonts w:ascii="Arial" w:eastAsia="Times New Roman" w:hAnsi="Arial" w:cs="Arial"/>
          <w:color w:val="323130"/>
          <w:sz w:val="21"/>
          <w:szCs w:val="21"/>
          <w:lang w:eastAsia="pt-BR"/>
        </w:rPr>
      </w:pPr>
      <w:r w:rsidRPr="00414870">
        <w:rPr>
          <w:rFonts w:ascii="Arial" w:eastAsia="Times New Roman" w:hAnsi="Arial" w:cs="Arial"/>
          <w:color w:val="323130"/>
          <w:sz w:val="21"/>
          <w:szCs w:val="21"/>
          <w:lang w:eastAsia="pt-BR"/>
        </w:rPr>
        <w:t>1</w:t>
      </w:r>
      <w:r>
        <w:rPr>
          <w:rFonts w:ascii="Arial" w:eastAsia="Times New Roman" w:hAnsi="Arial" w:cs="Arial"/>
          <w:color w:val="323130"/>
          <w:sz w:val="21"/>
          <w:szCs w:val="21"/>
          <w:lang w:eastAsia="pt-BR"/>
        </w:rPr>
        <w:t>1</w:t>
      </w:r>
      <w:r w:rsidRPr="00414870">
        <w:rPr>
          <w:rFonts w:ascii="Arial" w:eastAsia="Times New Roman" w:hAnsi="Arial" w:cs="Arial"/>
          <w:color w:val="323130"/>
          <w:sz w:val="21"/>
          <w:szCs w:val="21"/>
          <w:lang w:eastAsia="pt-BR"/>
        </w:rPr>
        <w:t xml:space="preserve">. AO ACEITAR ESTES TERMOS E CONDIÇÕES, O USUÁRIO </w:t>
      </w:r>
      <w:r>
        <w:rPr>
          <w:rFonts w:ascii="Arial" w:eastAsia="Times New Roman" w:hAnsi="Arial" w:cs="Arial"/>
          <w:color w:val="323130"/>
          <w:sz w:val="21"/>
          <w:szCs w:val="21"/>
          <w:lang w:eastAsia="pt-BR"/>
        </w:rPr>
        <w:t>CONCORDA</w:t>
      </w:r>
      <w:r w:rsidRPr="00414870">
        <w:rPr>
          <w:rFonts w:ascii="Arial" w:eastAsia="Times New Roman" w:hAnsi="Arial" w:cs="Arial"/>
          <w:color w:val="323130"/>
          <w:sz w:val="21"/>
          <w:szCs w:val="21"/>
          <w:lang w:eastAsia="pt-BR"/>
        </w:rPr>
        <w:t xml:space="preserve"> QUE O PRAVALER PODERÁ ENTRAR EM CONTATO POR TODOS OS MEIOS DE COMUNICAÇÕES DISPONÍVEIS EM SEU CADASTRO, incluindo, mas não se limitando a carta, e-mail, ligações telefônicas, mensagens de texto, imagem no telefone celular, softwares de mensagens instantâneas tais como </w:t>
      </w:r>
      <w:proofErr w:type="spellStart"/>
      <w:r w:rsidRPr="00414870">
        <w:rPr>
          <w:rFonts w:ascii="Arial" w:eastAsia="Times New Roman" w:hAnsi="Arial" w:cs="Arial"/>
          <w:color w:val="323130"/>
          <w:sz w:val="21"/>
          <w:szCs w:val="21"/>
          <w:lang w:eastAsia="pt-BR"/>
        </w:rPr>
        <w:t>Whatsapp</w:t>
      </w:r>
      <w:proofErr w:type="spellEnd"/>
      <w:r w:rsidRPr="00414870">
        <w:rPr>
          <w:rFonts w:ascii="Arial" w:eastAsia="Times New Roman" w:hAnsi="Arial" w:cs="Arial"/>
          <w:color w:val="323130"/>
          <w:sz w:val="21"/>
          <w:szCs w:val="21"/>
          <w:lang w:eastAsia="pt-BR"/>
        </w:rPr>
        <w:t xml:space="preserve">, </w:t>
      </w:r>
      <w:proofErr w:type="spellStart"/>
      <w:r w:rsidRPr="00414870">
        <w:rPr>
          <w:rFonts w:ascii="Arial" w:eastAsia="Times New Roman" w:hAnsi="Arial" w:cs="Arial"/>
          <w:color w:val="323130"/>
          <w:sz w:val="21"/>
          <w:szCs w:val="21"/>
          <w:lang w:eastAsia="pt-BR"/>
        </w:rPr>
        <w:t>Telegram</w:t>
      </w:r>
      <w:proofErr w:type="spellEnd"/>
      <w:r w:rsidRPr="00414870">
        <w:rPr>
          <w:rFonts w:ascii="Arial" w:eastAsia="Times New Roman" w:hAnsi="Arial" w:cs="Arial"/>
          <w:color w:val="323130"/>
          <w:sz w:val="21"/>
          <w:szCs w:val="21"/>
          <w:lang w:eastAsia="pt-BR"/>
        </w:rPr>
        <w:t xml:space="preserve">, </w:t>
      </w:r>
      <w:proofErr w:type="spellStart"/>
      <w:r w:rsidRPr="00414870">
        <w:rPr>
          <w:rFonts w:ascii="Arial" w:eastAsia="Times New Roman" w:hAnsi="Arial" w:cs="Arial"/>
          <w:color w:val="323130"/>
          <w:sz w:val="21"/>
          <w:szCs w:val="21"/>
          <w:lang w:eastAsia="pt-BR"/>
        </w:rPr>
        <w:t>Facebook</w:t>
      </w:r>
      <w:proofErr w:type="spellEnd"/>
      <w:r w:rsidRPr="00414870">
        <w:rPr>
          <w:rFonts w:ascii="Arial" w:eastAsia="Times New Roman" w:hAnsi="Arial" w:cs="Arial"/>
          <w:color w:val="323130"/>
          <w:sz w:val="21"/>
          <w:szCs w:val="21"/>
          <w:lang w:eastAsia="pt-BR"/>
        </w:rPr>
        <w:t xml:space="preserve"> Messenger, Skype, etc.</w:t>
      </w:r>
    </w:p>
    <w:p w:rsidR="002D2C69" w:rsidRPr="00414870" w:rsidRDefault="002D2C69" w:rsidP="002D2C69">
      <w:pPr>
        <w:jc w:val="both"/>
        <w:rPr>
          <w:rFonts w:ascii="Arial" w:eastAsia="Times New Roman" w:hAnsi="Arial" w:cs="Arial"/>
          <w:color w:val="323130"/>
          <w:sz w:val="21"/>
          <w:szCs w:val="21"/>
          <w:lang w:eastAsia="pt-BR"/>
        </w:rPr>
      </w:pPr>
    </w:p>
    <w:p w:rsidR="00BB54A9" w:rsidRDefault="002D2C69"/>
    <w:sectPr w:rsidR="00BB54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C69"/>
    <w:rsid w:val="00103888"/>
    <w:rsid w:val="002D2C69"/>
    <w:rsid w:val="00464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38B0376"/>
  <w15:chartTrackingRefBased/>
  <w15:docId w15:val="{CB36CCCF-84D9-2A43-ABF6-9A8DACD4D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2C69"/>
    <w:pPr>
      <w:spacing w:after="160" w:line="259" w:lineRule="auto"/>
    </w:pPr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474</Words>
  <Characters>2562</Characters>
  <Application>Microsoft Office Word</Application>
  <DocSecurity>0</DocSecurity>
  <Lines>21</Lines>
  <Paragraphs>6</Paragraphs>
  <ScaleCrop>false</ScaleCrop>
  <Company/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 Kikuti</dc:creator>
  <cp:keywords/>
  <dc:description/>
  <cp:lastModifiedBy>Lucas Kikuti</cp:lastModifiedBy>
  <cp:revision>1</cp:revision>
  <dcterms:created xsi:type="dcterms:W3CDTF">2020-07-24T18:23:00Z</dcterms:created>
  <dcterms:modified xsi:type="dcterms:W3CDTF">2020-07-24T18:26:00Z</dcterms:modified>
</cp:coreProperties>
</file>